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5985"/>
        <w:gridCol w:w="3360"/>
      </w:tblGrid>
      <w:tr>
        <w:trPr>
          <w:cantSplit/>
        </w:trPr>
        <w:tc>
          <w:tcPr>
            <w:tcW w:w="9345" w:type="dxa"/>
            <w:gridSpan w:val="2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36"/>
              </w:rPr>
            </w:pPr>
            <w:r>
              <w:rPr>
                <w:rFonts w:hint="eastAsia" w:ascii="ＭＳ 明朝" w:hAnsi="ＭＳ 明朝" w:eastAsia="ＭＳ 明朝"/>
                <w:snapToGrid w:val="0"/>
                <w:sz w:val="36"/>
              </w:rPr>
              <w:t>入　　札　　委　　任　　状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36"/>
              </w:rPr>
            </w:pPr>
          </w:p>
        </w:tc>
      </w:tr>
      <w:tr>
        <w:trPr>
          <w:cantSplit/>
          <w:trHeight w:val="10774" w:hRule="atLeast"/>
        </w:trPr>
        <w:tc>
          <w:tcPr>
            <w:tcW w:w="9345" w:type="dxa"/>
            <w:gridSpan w:val="2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default" w:ascii="ＭＳ 明朝" w:hAnsi="ＭＳ 明朝" w:eastAsia="ＭＳ 明朝"/>
                <w:sz w:val="22"/>
              </w:rPr>
              <mc:AlternateContent>
                <mc:Choice Requires="wps">
                  <w:drawing>
                    <wp:anchor simplePos="0" relativeHeight="3" behindDoc="0" locked="0" layoutInCell="0" hidden="0" allowOverlap="1">
                      <wp:simplePos x="0" y="0"/>
                      <wp:positionH relativeFrom="column">
                        <wp:posOffset>1911350</wp:posOffset>
                      </wp:positionH>
                      <wp:positionV relativeFrom="paragraph">
                        <wp:posOffset>756920</wp:posOffset>
                      </wp:positionV>
                      <wp:extent cx="2486660" cy="3810"/>
                      <wp:effectExtent l="635" t="635" r="29210" b="10795"/>
                      <wp:wrapNone/>
                      <wp:docPr id="1026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オブジェクト 0"/>
                            <wps:cNvSpPr/>
                            <wps:spPr>
                              <a:xfrm>
                                <a:off x="0" y="0"/>
                                <a:ext cx="2486660" cy="3810"/>
                              </a:xfrm>
                              <a:custGeom>
                                <a:avLst/>
                                <a:gdLst>
                                  <a:gd name="CX1" fmla="*/ 0 w 21600"/>
                                  <a:gd name="CY1" fmla="*/ 0 h 33"/>
                                  <a:gd name="CX2" fmla="*/ 0 w 21600"/>
                                  <a:gd name="CY2" fmla="*/ 0 h 33"/>
                                  <a:gd name="CX3" fmla="*/ 21600 w 21600"/>
                                  <a:gd name="CY3" fmla="*/ 33 h 33"/>
                                </a:gdLst>
                                <a:ahLst/>
                                <a:cxnLst>
                                  <a:cxn ang="10800000">
                                    <a:pos x="CX1" y="CY1"/>
                                  </a:cxn>
                                  <a:cxn ang="10800000">
                                    <a:pos x="CX2" y="CY2"/>
                                  </a:cxn>
                                  <a:cxn ang="0">
                                    <a:pos x="CX3" y="CY3"/>
                                  </a:cxn>
                                </a:cxnLst>
                                <a:rect l="l" t="t" r="r" b="b"/>
                                <a:pathLst>
                                  <a:path w="3916" h="6">
                                    <a:moveTo>
                                      <a:pt x="0" y="0"/>
                                    </a:moveTo>
                                    <a:lnTo>
                                      <a:pt x="3916" y="6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headEnd type="none"/>
                                <a:tailEnd type="non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style="mso-position-vertical-relative:text;z-index:3;width:195.8pt;height:0.3pt;mso-position-horizontal-relative:text;position:absolute;margin-left:150.5pt;margin-top:59.6pt;" o:allowincell="f" filled="f" stroked="t" strokecolor="#000000" strokeweight="0.75pt" o:spt="0" path="m0,0l0,0l21600,21600e">
                      <v:path arrowok="true" o:connecttype="custom" o:connectlocs="0,0;0,0;21600,21600" o:connectangles="180,180,0"/>
                      <v:fill/>
                      <v:stroke filltype="solid" startarrow="none" endarrow="none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default" w:ascii="ＭＳ 明朝" w:hAnsi="ＭＳ 明朝" w:eastAsia="ＭＳ 明朝"/>
                <w:sz w:val="22"/>
              </w:rPr>
              <mc:AlternateContent>
                <mc:Choice Requires="wps">
                  <w:drawing>
                    <wp:anchor simplePos="0" relativeHeight="2" behindDoc="0" locked="0" layoutInCell="0" hidden="0" allowOverlap="1">
                      <wp:simplePos x="0" y="0"/>
                      <wp:positionH relativeFrom="column">
                        <wp:posOffset>4533900</wp:posOffset>
                      </wp:positionH>
                      <wp:positionV relativeFrom="paragraph">
                        <wp:posOffset>323215</wp:posOffset>
                      </wp:positionV>
                      <wp:extent cx="1200150" cy="542925"/>
                      <wp:effectExtent l="635" t="635" r="29845" b="1079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>
                              <a:spLocks noChangeArrowheads="1"/>
                            </wps:cNvSpPr>
                            <wps:spPr>
                              <a:xfrm>
                                <a:off x="0" y="0"/>
                                <a:ext cx="1200150" cy="542925"/>
                              </a:xfrm>
                              <a:prstGeom prst="bracketPair">
                                <a:avLst>
                                  <a:gd name="adj" fmla="val 9651"/>
                                </a:avLst>
                              </a:pr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_x0000_s1027" style="mso-position-vertical-relative:text;z-index:2;width:94.5pt;height:42.75pt;mso-position-horizontal-relative:text;position:absolute;margin-left:357pt;margin-top:25.45pt;" o:allowincell="f" filled="f" stroked="t" strokecolor="#000000" strokeweight="0.75pt" o:spt="185" type="#_x0000_t185" adj="2085">
                      <v:fill/>
                      <v:stroke filltype="solid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　　　　　　　　　　　　　使用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　　私は、都合により　　　　　　　　　　　　　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　　　　　　　　　　　　　　　　　　　　　　　　　　　　　　印鑑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0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  <w:r>
              <w:rPr>
                <w:rFonts w:hint="eastAsia" w:ascii="ＭＳ 明朝" w:hAnsi="ＭＳ 明朝" w:eastAsia="ＭＳ 明朝"/>
                <w:sz w:val="26"/>
              </w:rPr>
              <w:t>　　を代理人と定め下記の入札に関する権限を委任します。</w:t>
            </w: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0"/>
              <w:spacing w:line="300" w:lineRule="exact"/>
              <w:rPr>
                <w:rFonts w:hint="eastAsia" w:ascii="ＭＳ 明朝" w:hAnsi="ＭＳ 明朝" w:eastAsia="ＭＳ 明朝"/>
                <w:sz w:val="26"/>
              </w:rPr>
            </w:pPr>
          </w:p>
          <w:p>
            <w:pPr>
              <w:pStyle w:val="19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>
            <w:pPr>
              <w:pStyle w:val="20"/>
              <w:jc w:val="both"/>
              <w:rPr>
                <w:rFonts w:hint="eastAsia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１　件　名　　日本のひなた宮崎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国スポ競技別リハーサル大会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 xml:space="preserve">                    </w:t>
            </w:r>
            <w:r>
              <w:rPr>
                <w:rFonts w:hint="eastAsia" w:ascii="ＭＳ 明朝" w:hAnsi="ＭＳ 明朝" w:eastAsia="ＭＳ 明朝"/>
                <w:sz w:val="22"/>
              </w:rPr>
              <w:t>水泳競技（競泳・水球）会場設営・撤去等業務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２　場　所　　宮崎市錦本町４番地１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（パーソルアクアパーク宮崎）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　　　　　　　令和　８　年　４　月　２２　日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日本のひなた宮崎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国スポ・障スポ宮崎市実行委員会</w:t>
            </w:r>
          </w:p>
          <w:p>
            <w:pPr>
              <w:pStyle w:val="0"/>
              <w:ind w:firstLine="880" w:firstLineChars="40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会長　清山　知憲　殿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spacing w:val="330"/>
                <w:sz w:val="22"/>
                <w:fitText w:val="1320" w:id="1"/>
              </w:rPr>
              <w:t>所在</w:t>
            </w:r>
            <w:r>
              <w:rPr>
                <w:rFonts w:hint="eastAsia" w:ascii="ＭＳ 明朝" w:hAnsi="ＭＳ 明朝" w:eastAsia="ＭＳ 明朝"/>
                <w:sz w:val="22"/>
                <w:fitText w:val="1320" w:id="1"/>
              </w:rPr>
              <w:t>地</w:t>
            </w:r>
            <w:r>
              <w:rPr>
                <w:rFonts w:hint="eastAsia" w:ascii="ＭＳ 明朝" w:hAnsi="ＭＳ 明朝" w:eastAsia="ＭＳ 明朝"/>
                <w:sz w:val="22"/>
              </w:rPr>
              <w:t>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商号又は名称　　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18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</w:t>
            </w:r>
            <w:r>
              <w:rPr>
                <w:rFonts w:hint="eastAsia" w:ascii="ＭＳ 明朝" w:hAnsi="ＭＳ 明朝" w:eastAsia="ＭＳ 明朝"/>
                <w:snapToGrid w:val="0"/>
                <w:sz w:val="22"/>
              </w:rPr>
              <w:t>代表者職氏名</w:t>
            </w:r>
            <w:r>
              <w:rPr>
                <w:rFonts w:hint="eastAsia" w:ascii="ＭＳ 明朝" w:hAnsi="ＭＳ 明朝" w:eastAsia="ＭＳ 明朝"/>
                <w:sz w:val="22"/>
              </w:rPr>
              <w:t>　　　　　　　　　　　　　　　　　　　印</w:t>
            </w:r>
          </w:p>
          <w:p>
            <w:pPr>
              <w:pStyle w:val="0"/>
              <w:rPr>
                <w:rFonts w:hint="eastAsia" w:ascii="ＭＳ 明朝" w:hAnsi="ＭＳ 明朝" w:eastAsia="ＭＳ 明朝"/>
                <w:sz w:val="22"/>
              </w:rPr>
            </w:pPr>
          </w:p>
        </w:tc>
      </w:tr>
      <w:tr>
        <w:trPr>
          <w:gridBefore w:val="1"/>
          <w:wBefore w:w="5985" w:type="dxa"/>
          <w:cantSplit/>
        </w:trPr>
        <w:tc>
          <w:tcPr>
            <w:tcW w:w="3360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代理人の職名又は本人との関係</w:t>
            </w:r>
          </w:p>
        </w:tc>
      </w:tr>
      <w:tr>
        <w:trPr>
          <w:gridBefore w:val="1"/>
          <w:wBefore w:w="5985" w:type="dxa"/>
          <w:cantSplit/>
          <w:trHeight w:val="808" w:hRule="atLeast"/>
        </w:trPr>
        <w:tc>
          <w:tcPr>
            <w:tcW w:w="3360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ＤＦＰ特太ゴシック体" w:hAnsi="ＤＦＰ特太ゴシック体" w:eastAsia="ＤＦＰ特太ゴシック体"/>
                <w:sz w:val="28"/>
              </w:rPr>
            </w:pPr>
          </w:p>
        </w:tc>
      </w:tr>
    </w:tbl>
    <w:p>
      <w:pPr>
        <w:pStyle w:val="0"/>
        <w:rPr>
          <w:rFonts w:hint="eastAsia"/>
        </w:rPr>
      </w:pPr>
      <w:bookmarkStart w:id="0" w:name="_GoBack"/>
      <w:bookmarkEnd w:id="0"/>
    </w:p>
    <w:sectPr>
      <w:headerReference r:id="rId5" w:type="default"/>
      <w:pgSz w:w="11907" w:h="16840"/>
      <w:pgMar w:top="1701" w:right="1134" w:bottom="851" w:left="1418" w:header="720" w:footer="720" w:gutter="0"/>
      <w:cols w:space="720"/>
      <w:textDirection w:val="lrTb"/>
      <w:docGrid w:linePitch="28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ＦＰ特太ゴシック体">
    <w:panose1 w:val="00000000000000000000"/>
    <w:charset w:val="80"/>
    <w:family w:val="modern"/>
    <w:notTrueType/>
    <w:pitch w:val="fixed"/>
    <w:sig w:usb0="00000000" w:usb1="00000000" w:usb2="00000000" w:usb3="00000000" w:csb0="00000200" w:csb1="00000000"/>
  </w:font>
  <w:font w:name="Mincho">
    <w:panose1 w:val="00000000000000000000"/>
    <w:charset w:val="80"/>
    <w:family w:val="roman"/>
    <w:pitch w:val="fixed"/>
    <w:sig w:usb0="00000000" w:usb1="00000000" w:usb2="00000000" w:usb3="00000000" w:csb0="00000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rPr>
        <w:rFonts w:hint="eastAsia"/>
      </w:rPr>
    </w:pPr>
    <w:r>
      <w:rPr>
        <w:rFonts w:hint="eastAsia" w:eastAsia="ＭＳ 明朝"/>
      </w:rPr>
      <w:t>（様</w:t>
    </w:r>
    <w:r>
      <w:rPr>
        <w:rFonts w:hint="eastAsia" w:eastAsia="ＭＳ 明朝"/>
        <w:color w:val="auto"/>
      </w:rPr>
      <w:t>式第５号</w:t>
    </w:r>
    <w:r>
      <w:rPr>
        <w:rFonts w:hint="eastAsia" w:eastAsia="ＭＳ 明朝"/>
      </w:rPr>
      <w:t>）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5"/>
  <w:doNotDisplayPageBoundaries/>
  <w:bordersDoNotSurroundHeader/>
  <w:bordersDoNotSurroundFooter/>
  <w:defaultTabStop w:val="360"/>
  <w:drawingGridHorizontalSpacing w:val="210"/>
  <w:displayHorizontalDrawingGridEvery w:val="0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doNotLeaveBackslashAlone/>
    <w:ulTrailSpace/>
    <w:doNotExpandShiftReturn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="Mincho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autoSpaceDE w:val="0"/>
      <w:autoSpaceDN w:val="0"/>
      <w:adjustRightInd w:val="0"/>
      <w:jc w:val="both"/>
      <w:textAlignment w:val="baseline"/>
    </w:pPr>
    <w:rPr>
      <w:rFonts w:ascii="Arial" w:hAnsi="Arial" w:eastAsia="ＭＳ ゴシック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Print- From: To: Subject: Date:"/>
    <w:basedOn w:val="0"/>
    <w:next w:val="15"/>
    <w:link w:val="0"/>
    <w:uiPriority w:val="0"/>
    <w:qFormat/>
  </w:style>
  <w:style w:type="paragraph" w:styleId="16" w:customStyle="1">
    <w:name w:val="Print- Reverse Header"/>
    <w:basedOn w:val="0"/>
    <w:next w:val="16"/>
    <w:link w:val="0"/>
    <w:uiPriority w:val="0"/>
    <w:qFormat/>
    <w:pPr>
      <w:shd w:val="clear" w:color="auto" w:fill="auto"/>
    </w:pPr>
    <w:rPr>
      <w:b w:val="1"/>
      <w:sz w:val="22"/>
    </w:rPr>
  </w:style>
  <w:style w:type="paragraph" w:styleId="17" w:customStyle="1">
    <w:name w:val="Reply/Forward Headers"/>
    <w:basedOn w:val="0"/>
    <w:next w:val="17"/>
    <w:link w:val="0"/>
    <w:uiPriority w:val="0"/>
    <w:qFormat/>
    <w:pPr>
      <w:shd w:val="pct10" w:color="auto" w:fill="auto"/>
    </w:pPr>
    <w:rPr>
      <w:b w:val="1"/>
    </w:rPr>
  </w:style>
  <w:style w:type="paragraph" w:styleId="18" w:customStyle="1">
    <w:name w:val="Reply/Forward To: From: Date:"/>
    <w:basedOn w:val="0"/>
    <w:next w:val="18"/>
    <w:link w:val="0"/>
    <w:uiPriority w:val="0"/>
    <w:qFormat/>
  </w:style>
  <w:style w:type="paragraph" w:styleId="19">
    <w:name w:val="Note Heading"/>
    <w:basedOn w:val="0"/>
    <w:next w:val="0"/>
    <w:link w:val="0"/>
    <w:uiPriority w:val="0"/>
    <w:pPr>
      <w:jc w:val="center"/>
    </w:pPr>
    <w:rPr>
      <w:rFonts w:ascii="ＭＳ 明朝" w:hAnsi="ＭＳ 明朝" w:eastAsia="ＭＳ 明朝"/>
      <w:sz w:val="26"/>
    </w:rPr>
  </w:style>
  <w:style w:type="paragraph" w:styleId="20">
    <w:name w:val="Closing"/>
    <w:basedOn w:val="0"/>
    <w:next w:val="0"/>
    <w:link w:val="0"/>
    <w:uiPriority w:val="0"/>
    <w:pPr>
      <w:jc w:val="right"/>
    </w:pPr>
    <w:rPr>
      <w:rFonts w:ascii="ＭＳ 明朝" w:hAnsi="ＭＳ 明朝" w:eastAsia="ＭＳ 明朝"/>
      <w:sz w:val="26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184</Characters>
  <Application>JUST Note</Application>
  <Lines>44</Lines>
  <Paragraphs>17</Paragraphs>
  <CharactersWithSpaces>434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電子メール用テンプレート</dc:title>
  <dc:creator>宮崎市役所 総務部 契約課</dc:creator>
  <cp:lastModifiedBy>Y0510864</cp:lastModifiedBy>
  <dcterms:created xsi:type="dcterms:W3CDTF">2026-03-26T09:48:00Z</dcterms:created>
  <dcterms:modified xsi:type="dcterms:W3CDTF">2026-03-26T09:49:00Z</dcterms:modified>
  <cp:revision>1</cp:revision>
</cp:coreProperties>
</file>